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C6A207E" w:rsidP="099A69E0" w:rsidRDefault="7C6A207E" w14:paraId="4060F488" w14:textId="27AD47AE">
      <w:pPr>
        <w:pStyle w:val="NormalWeb"/>
        <w:shd w:val="clear" w:color="auto" w:fill="FFFFFF" w:themeFill="background1"/>
        <w:spacing w:before="0" w:beforeAutospacing="off" w:after="0" w:afterAutospacing="off"/>
        <w:jc w:val="center"/>
      </w:pPr>
      <w:r w:rsidR="7C6A207E">
        <w:drawing>
          <wp:inline wp14:editId="1FADC2DE" wp14:anchorId="0DB89DC5">
            <wp:extent cx="1762125" cy="876300"/>
            <wp:effectExtent l="0" t="0" r="0" b="0"/>
            <wp:docPr id="162678024" name="" descr="Logo, company nam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3d3fa1bb6ee84b09">
                      <a:extLst>
                        <a:ext xmlns:a="http://schemas.openxmlformats.org/drawingml/2006/main" uri="{28A0092B-C50C-407E-A947-70E740481C1C}">
                          <a14:useLocalDpi val="0"/>
                        </a:ext>
                      </a:extLst>
                    </a:blip>
                    <a:stretch>
                      <a:fillRect/>
                    </a:stretch>
                  </pic:blipFill>
                  <pic:spPr>
                    <a:xfrm>
                      <a:off x="0" y="0"/>
                      <a:ext cx="1762125" cy="876300"/>
                    </a:xfrm>
                    <a:prstGeom prst="rect">
                      <a:avLst/>
                    </a:prstGeom>
                  </pic:spPr>
                </pic:pic>
              </a:graphicData>
            </a:graphic>
          </wp:inline>
        </w:drawing>
      </w:r>
      <w:r>
        <w:br/>
      </w:r>
    </w:p>
    <w:p w:rsidR="099A69E0" w:rsidP="099A69E0" w:rsidRDefault="099A69E0" w14:paraId="54116520" w14:textId="77FBFEDE">
      <w:pPr>
        <w:pStyle w:val="NormalWeb"/>
        <w:shd w:val="clear" w:color="auto" w:fill="FFFFFF" w:themeFill="background1"/>
        <w:spacing w:before="0" w:beforeAutospacing="off" w:after="0" w:afterAutospacing="off"/>
        <w:jc w:val="center"/>
        <w:rPr>
          <w:rFonts w:ascii="Aptos" w:hAnsi="Aptos" w:asciiTheme="minorAscii" w:hAnsiTheme="minorAscii"/>
          <w:b w:val="1"/>
          <w:bCs w:val="1"/>
          <w:color w:val="242424"/>
          <w:sz w:val="22"/>
          <w:szCs w:val="22"/>
        </w:rPr>
      </w:pPr>
    </w:p>
    <w:p w:rsidRPr="004734E5" w:rsidR="00EA3EF6" w:rsidP="099A69E0" w:rsidRDefault="006A0224" w14:paraId="292157E5" w14:textId="609F9CF8">
      <w:pPr>
        <w:pStyle w:val="NormalWeb"/>
        <w:shd w:val="clear" w:color="auto" w:fill="FFFFFF" w:themeFill="background1"/>
        <w:spacing w:before="0" w:beforeAutospacing="off" w:after="0" w:afterAutospacing="off"/>
        <w:jc w:val="center"/>
        <w:rPr>
          <w:rFonts w:ascii="Aptos" w:hAnsi="Aptos" w:asciiTheme="minorAscii" w:hAnsiTheme="minorAscii"/>
          <w:b w:val="1"/>
          <w:bCs w:val="1"/>
          <w:color w:val="242424"/>
          <w:sz w:val="22"/>
          <w:szCs w:val="22"/>
        </w:rPr>
      </w:pPr>
      <w:r w:rsidRPr="099A69E0" w:rsidR="006A0224">
        <w:rPr>
          <w:rFonts w:ascii="Aptos" w:hAnsi="Aptos" w:asciiTheme="minorAscii" w:hAnsiTheme="minorAscii"/>
          <w:b w:val="1"/>
          <w:bCs w:val="1"/>
          <w:color w:val="242424"/>
          <w:sz w:val="22"/>
          <w:szCs w:val="22"/>
        </w:rPr>
        <w:t xml:space="preserve">Leaflet aimed at showcasing support for pensioners this winter has been launched </w:t>
      </w:r>
      <w:r>
        <w:br/>
      </w:r>
    </w:p>
    <w:p w:rsidRPr="004734E5" w:rsidR="00C54F02" w:rsidP="00273614" w:rsidRDefault="00A55219" w14:paraId="5BA69213" w14:textId="77777777">
      <w:pPr>
        <w:pStyle w:val="NormalWeb"/>
        <w:shd w:val="clear" w:color="auto" w:fill="FFFFFF"/>
        <w:spacing w:before="0" w:beforeAutospacing="0" w:after="0" w:afterAutospacing="0"/>
        <w:rPr>
          <w:rFonts w:asciiTheme="minorHAnsi" w:hAnsiTheme="minorHAnsi"/>
          <w:color w:val="242424"/>
          <w:sz w:val="22"/>
          <w:szCs w:val="22"/>
        </w:rPr>
      </w:pPr>
      <w:r w:rsidRPr="004734E5">
        <w:rPr>
          <w:rFonts w:asciiTheme="minorHAnsi" w:hAnsiTheme="minorHAnsi"/>
          <w:color w:val="242424"/>
          <w:sz w:val="22"/>
          <w:szCs w:val="22"/>
        </w:rPr>
        <w:t xml:space="preserve">The </w:t>
      </w:r>
      <w:r w:rsidRPr="004734E5">
        <w:rPr>
          <w:rFonts w:asciiTheme="minorHAnsi" w:hAnsiTheme="minorHAnsi"/>
          <w:i/>
          <w:iCs/>
          <w:color w:val="242424"/>
          <w:sz w:val="22"/>
          <w:szCs w:val="22"/>
        </w:rPr>
        <w:t>Just about Managing this winter</w:t>
      </w:r>
      <w:r w:rsidRPr="004734E5">
        <w:rPr>
          <w:rFonts w:asciiTheme="minorHAnsi" w:hAnsiTheme="minorHAnsi"/>
          <w:color w:val="242424"/>
          <w:sz w:val="22"/>
          <w:szCs w:val="22"/>
        </w:rPr>
        <w:t xml:space="preserve"> leaflet </w:t>
      </w:r>
      <w:r w:rsidRPr="004734E5" w:rsidR="008A2B71">
        <w:rPr>
          <w:rFonts w:asciiTheme="minorHAnsi" w:hAnsiTheme="minorHAnsi"/>
          <w:color w:val="242424"/>
          <w:sz w:val="22"/>
          <w:szCs w:val="22"/>
        </w:rPr>
        <w:t xml:space="preserve">produced </w:t>
      </w:r>
      <w:r w:rsidRPr="004734E5" w:rsidR="002F3ACC">
        <w:rPr>
          <w:rFonts w:asciiTheme="minorHAnsi" w:hAnsiTheme="minorHAnsi"/>
          <w:color w:val="242424"/>
          <w:sz w:val="22"/>
          <w:szCs w:val="22"/>
        </w:rPr>
        <w:t xml:space="preserve">by REACH Community Projects </w:t>
      </w:r>
      <w:r w:rsidRPr="004734E5" w:rsidR="008A2B71">
        <w:rPr>
          <w:rFonts w:asciiTheme="minorHAnsi" w:hAnsiTheme="minorHAnsi"/>
          <w:color w:val="242424"/>
          <w:sz w:val="22"/>
          <w:szCs w:val="22"/>
        </w:rPr>
        <w:t xml:space="preserve"> partnership with </w:t>
      </w:r>
      <w:r w:rsidRPr="004734E5" w:rsidR="002F3ACC">
        <w:rPr>
          <w:rFonts w:asciiTheme="minorHAnsi" w:hAnsiTheme="minorHAnsi"/>
          <w:color w:val="242424"/>
          <w:sz w:val="22"/>
          <w:szCs w:val="22"/>
        </w:rPr>
        <w:t>The Link and Citizens Advice West Suffolk has this week been launched.</w:t>
      </w:r>
      <w:r w:rsidRPr="004734E5" w:rsidR="002B3820">
        <w:rPr>
          <w:rFonts w:asciiTheme="minorHAnsi" w:hAnsiTheme="minorHAnsi"/>
          <w:color w:val="242424"/>
          <w:sz w:val="22"/>
          <w:szCs w:val="22"/>
        </w:rPr>
        <w:t xml:space="preserve"> The leaflet, funded by Town, District and County Councillor  Joe Mason</w:t>
      </w:r>
      <w:r w:rsidRPr="004734E5" w:rsidR="007258FB">
        <w:rPr>
          <w:rFonts w:asciiTheme="minorHAnsi" w:hAnsiTheme="minorHAnsi"/>
          <w:color w:val="242424"/>
          <w:sz w:val="22"/>
          <w:szCs w:val="22"/>
        </w:rPr>
        <w:t>, is aimed at</w:t>
      </w:r>
      <w:r w:rsidRPr="004734E5" w:rsidR="007258FB">
        <w:rPr>
          <w:rFonts w:asciiTheme="minorHAnsi" w:hAnsiTheme="minorHAnsi"/>
          <w:b/>
          <w:bCs/>
          <w:color w:val="242424"/>
          <w:sz w:val="22"/>
          <w:szCs w:val="22"/>
        </w:rPr>
        <w:t xml:space="preserve"> </w:t>
      </w:r>
      <w:r w:rsidRPr="004734E5" w:rsidR="007258FB">
        <w:rPr>
          <w:rFonts w:asciiTheme="minorHAnsi" w:hAnsiTheme="minorHAnsi"/>
          <w:color w:val="242424"/>
          <w:sz w:val="22"/>
          <w:szCs w:val="22"/>
        </w:rPr>
        <w:t>pensioners who may be experiencing financial hardship and provide</w:t>
      </w:r>
      <w:r w:rsidRPr="004734E5" w:rsidR="00DD54A3">
        <w:rPr>
          <w:rFonts w:asciiTheme="minorHAnsi" w:hAnsiTheme="minorHAnsi"/>
          <w:color w:val="242424"/>
          <w:sz w:val="22"/>
          <w:szCs w:val="22"/>
        </w:rPr>
        <w:t>s</w:t>
      </w:r>
      <w:r w:rsidRPr="004734E5" w:rsidR="007258FB">
        <w:rPr>
          <w:rFonts w:asciiTheme="minorHAnsi" w:hAnsiTheme="minorHAnsi"/>
          <w:color w:val="242424"/>
          <w:sz w:val="22"/>
          <w:szCs w:val="22"/>
        </w:rPr>
        <w:t xml:space="preserve"> key information about what support is available locally. </w:t>
      </w:r>
    </w:p>
    <w:p w:rsidRPr="004734E5" w:rsidR="00C54F02" w:rsidP="00273614" w:rsidRDefault="00C54F02" w14:paraId="23FADE41" w14:textId="77777777">
      <w:pPr>
        <w:pStyle w:val="NormalWeb"/>
        <w:shd w:val="clear" w:color="auto" w:fill="FFFFFF"/>
        <w:spacing w:before="0" w:beforeAutospacing="0" w:after="0" w:afterAutospacing="0"/>
        <w:rPr>
          <w:rFonts w:asciiTheme="minorHAnsi" w:hAnsiTheme="minorHAnsi"/>
          <w:color w:val="242424"/>
          <w:sz w:val="22"/>
          <w:szCs w:val="22"/>
        </w:rPr>
      </w:pPr>
    </w:p>
    <w:p w:rsidRPr="004734E5" w:rsidR="00EA185E" w:rsidP="6E681998" w:rsidRDefault="001737F6" w14:paraId="485A3879" w14:textId="19CAAFA8">
      <w:pPr>
        <w:pStyle w:val="NormalWeb"/>
        <w:shd w:val="clear" w:color="auto" w:fill="FFFFFF" w:themeFill="background1"/>
        <w:spacing w:before="0" w:beforeAutospacing="off" w:after="0" w:afterAutospacing="off"/>
        <w:rPr>
          <w:rFonts w:ascii="Aptos" w:hAnsi="Aptos" w:asciiTheme="minorAscii" w:hAnsiTheme="minorAscii"/>
          <w:color w:val="242424"/>
          <w:sz w:val="22"/>
          <w:szCs w:val="22"/>
        </w:rPr>
      </w:pPr>
      <w:r w:rsidRPr="6E681998" w:rsidR="001737F6">
        <w:rPr>
          <w:rFonts w:ascii="Aptos" w:hAnsi="Aptos" w:asciiTheme="minorAscii" w:hAnsiTheme="minorAscii"/>
          <w:color w:val="242424"/>
          <w:sz w:val="22"/>
          <w:szCs w:val="22"/>
        </w:rPr>
        <w:t xml:space="preserve">There has been some concern about how the changes to the distribution of The Winter Fuel Payment </w:t>
      </w:r>
      <w:r w:rsidRPr="6E681998" w:rsidR="00552DAA">
        <w:rPr>
          <w:rFonts w:ascii="Aptos" w:hAnsi="Aptos" w:asciiTheme="minorAscii" w:hAnsiTheme="minorAscii"/>
          <w:color w:val="242424"/>
          <w:sz w:val="22"/>
          <w:szCs w:val="22"/>
        </w:rPr>
        <w:t xml:space="preserve">(WFP) </w:t>
      </w:r>
      <w:r w:rsidRPr="6E681998" w:rsidR="001737F6">
        <w:rPr>
          <w:rFonts w:ascii="Aptos" w:hAnsi="Aptos" w:asciiTheme="minorAscii" w:hAnsiTheme="minorAscii"/>
          <w:color w:val="242424"/>
          <w:sz w:val="22"/>
          <w:szCs w:val="22"/>
        </w:rPr>
        <w:t>will affect</w:t>
      </w:r>
      <w:r w:rsidRPr="6E681998" w:rsidR="007A5C00">
        <w:rPr>
          <w:rFonts w:ascii="Aptos" w:hAnsi="Aptos" w:asciiTheme="minorAscii" w:hAnsiTheme="minorAscii"/>
          <w:color w:val="242424"/>
          <w:sz w:val="22"/>
          <w:szCs w:val="22"/>
        </w:rPr>
        <w:t xml:space="preserve"> </w:t>
      </w:r>
      <w:r w:rsidRPr="6E681998" w:rsidR="00810190">
        <w:rPr>
          <w:rFonts w:ascii="Aptos" w:hAnsi="Aptos" w:asciiTheme="minorAscii" w:hAnsiTheme="minorAscii"/>
          <w:color w:val="242424"/>
          <w:sz w:val="22"/>
          <w:szCs w:val="22"/>
        </w:rPr>
        <w:t>people in our community</w:t>
      </w:r>
      <w:r w:rsidRPr="6E681998" w:rsidR="00B676CD">
        <w:rPr>
          <w:rFonts w:ascii="Aptos" w:hAnsi="Aptos" w:asciiTheme="minorAscii" w:hAnsiTheme="minorAscii"/>
          <w:color w:val="242424"/>
          <w:sz w:val="22"/>
          <w:szCs w:val="22"/>
        </w:rPr>
        <w:t xml:space="preserve">, with many pensioners who </w:t>
      </w:r>
      <w:r w:rsidRPr="6E681998" w:rsidR="00315350">
        <w:rPr>
          <w:rFonts w:ascii="Aptos" w:hAnsi="Aptos" w:asciiTheme="minorAscii" w:hAnsiTheme="minorAscii"/>
          <w:color w:val="242424"/>
          <w:sz w:val="22"/>
          <w:szCs w:val="22"/>
        </w:rPr>
        <w:t>were</w:t>
      </w:r>
      <w:r w:rsidRPr="6E681998" w:rsidR="00B676CD">
        <w:rPr>
          <w:rFonts w:ascii="Aptos" w:hAnsi="Aptos" w:asciiTheme="minorAscii" w:hAnsiTheme="minorAscii"/>
          <w:color w:val="242424"/>
          <w:sz w:val="22"/>
          <w:szCs w:val="22"/>
        </w:rPr>
        <w:t xml:space="preserve"> already </w:t>
      </w:r>
      <w:r w:rsidRPr="6E681998" w:rsidR="00B676CD">
        <w:rPr>
          <w:rFonts w:ascii="Aptos" w:hAnsi="Aptos" w:asciiTheme="minorAscii" w:hAnsiTheme="minorAscii"/>
          <w:i w:val="1"/>
          <w:iCs w:val="1"/>
          <w:color w:val="242424"/>
          <w:sz w:val="22"/>
          <w:szCs w:val="22"/>
        </w:rPr>
        <w:t>Just About M</w:t>
      </w:r>
      <w:r w:rsidRPr="6E681998" w:rsidR="00315350">
        <w:rPr>
          <w:rFonts w:ascii="Aptos" w:hAnsi="Aptos" w:asciiTheme="minorAscii" w:hAnsiTheme="minorAscii"/>
          <w:i w:val="1"/>
          <w:iCs w:val="1"/>
          <w:color w:val="242424"/>
          <w:sz w:val="22"/>
          <w:szCs w:val="22"/>
        </w:rPr>
        <w:t>anaging</w:t>
      </w:r>
      <w:r w:rsidRPr="6E681998" w:rsidR="00807AF6">
        <w:rPr>
          <w:rFonts w:ascii="Aptos" w:hAnsi="Aptos" w:asciiTheme="minorAscii" w:hAnsiTheme="minorAscii"/>
          <w:i w:val="1"/>
          <w:iCs w:val="1"/>
          <w:color w:val="242424"/>
          <w:sz w:val="22"/>
          <w:szCs w:val="22"/>
        </w:rPr>
        <w:t xml:space="preserve"> </w:t>
      </w:r>
      <w:r w:rsidRPr="6E681998" w:rsidR="00C54F02">
        <w:rPr>
          <w:rFonts w:ascii="Aptos" w:hAnsi="Aptos" w:asciiTheme="minorAscii" w:hAnsiTheme="minorAscii"/>
          <w:color w:val="242424"/>
          <w:sz w:val="22"/>
          <w:szCs w:val="22"/>
        </w:rPr>
        <w:t>struggl</w:t>
      </w:r>
      <w:r w:rsidRPr="6E681998" w:rsidR="004F6CFF">
        <w:rPr>
          <w:rFonts w:ascii="Aptos" w:hAnsi="Aptos" w:asciiTheme="minorAscii" w:hAnsiTheme="minorAscii"/>
          <w:color w:val="242424"/>
          <w:sz w:val="22"/>
          <w:szCs w:val="22"/>
        </w:rPr>
        <w:t>ing</w:t>
      </w:r>
      <w:r w:rsidRPr="6E681998" w:rsidR="007F1D1A">
        <w:rPr>
          <w:rFonts w:ascii="Aptos" w:hAnsi="Aptos" w:asciiTheme="minorAscii" w:hAnsiTheme="minorAscii"/>
          <w:color w:val="242424"/>
          <w:sz w:val="22"/>
          <w:szCs w:val="22"/>
        </w:rPr>
        <w:t xml:space="preserve"> even more.</w:t>
      </w:r>
    </w:p>
    <w:p w:rsidR="6E681998" w:rsidP="6E681998" w:rsidRDefault="6E681998" w14:paraId="5658DA54" w14:textId="51F423B1">
      <w:pPr>
        <w:pStyle w:val="NormalWeb"/>
        <w:shd w:val="clear" w:color="auto" w:fill="FFFFFF" w:themeFill="background1"/>
        <w:spacing w:before="0" w:beforeAutospacing="off" w:after="0" w:afterAutospacing="off"/>
        <w:rPr>
          <w:rFonts w:ascii="Aptos" w:hAnsi="Aptos" w:asciiTheme="minorAscii" w:hAnsiTheme="minorAscii"/>
          <w:color w:val="242424"/>
          <w:sz w:val="22"/>
          <w:szCs w:val="22"/>
        </w:rPr>
      </w:pPr>
    </w:p>
    <w:p w:rsidR="65CA5D6D" w:rsidP="7428EDF3" w:rsidRDefault="65CA5D6D" w14:paraId="7942C938" w14:textId="7B434635">
      <w:pPr>
        <w:pStyle w:val="NormalWeb"/>
        <w:shd w:val="clear" w:color="auto" w:fill="FFFFFF" w:themeFill="background1"/>
        <w:spacing w:before="0" w:beforeAutospacing="off" w:after="0" w:afterAutospacing="off"/>
        <w:rPr>
          <w:rFonts w:ascii="Aptos" w:hAnsi="Aptos" w:asciiTheme="minorAscii" w:hAnsiTheme="minorAscii"/>
          <w:color w:val="242424"/>
          <w:sz w:val="22"/>
          <w:szCs w:val="22"/>
        </w:rPr>
      </w:pPr>
      <w:r w:rsidRPr="7428EDF3" w:rsidR="65CA5D6D">
        <w:rPr>
          <w:rFonts w:ascii="Aptos" w:hAnsi="Aptos" w:asciiTheme="minorAscii" w:hAnsiTheme="minorAscii"/>
          <w:color w:val="242424"/>
          <w:sz w:val="22"/>
          <w:szCs w:val="22"/>
        </w:rPr>
        <w:t xml:space="preserve">The leaflet lists what REACH can </w:t>
      </w:r>
      <w:r w:rsidRPr="7428EDF3" w:rsidR="65CA5D6D">
        <w:rPr>
          <w:rFonts w:ascii="Aptos" w:hAnsi="Aptos" w:asciiTheme="minorAscii" w:hAnsiTheme="minorAscii"/>
          <w:color w:val="242424"/>
          <w:sz w:val="22"/>
          <w:szCs w:val="22"/>
        </w:rPr>
        <w:t>assi</w:t>
      </w:r>
      <w:r w:rsidRPr="7428EDF3" w:rsidR="59B79F20">
        <w:rPr>
          <w:rFonts w:ascii="Aptos" w:hAnsi="Aptos" w:asciiTheme="minorAscii" w:hAnsiTheme="minorAscii"/>
          <w:color w:val="242424"/>
          <w:sz w:val="22"/>
          <w:szCs w:val="22"/>
        </w:rPr>
        <w:t>s</w:t>
      </w:r>
      <w:r w:rsidRPr="7428EDF3" w:rsidR="65CA5D6D">
        <w:rPr>
          <w:rFonts w:ascii="Aptos" w:hAnsi="Aptos" w:asciiTheme="minorAscii" w:hAnsiTheme="minorAscii"/>
          <w:color w:val="242424"/>
          <w:sz w:val="22"/>
          <w:szCs w:val="22"/>
        </w:rPr>
        <w:t>t</w:t>
      </w:r>
      <w:r w:rsidRPr="7428EDF3" w:rsidR="65CA5D6D">
        <w:rPr>
          <w:rFonts w:ascii="Aptos" w:hAnsi="Aptos" w:asciiTheme="minorAscii" w:hAnsiTheme="minorAscii"/>
          <w:color w:val="242424"/>
          <w:sz w:val="22"/>
          <w:szCs w:val="22"/>
        </w:rPr>
        <w:t xml:space="preserve"> with, including completing benefit applications </w:t>
      </w:r>
      <w:r w:rsidRPr="7428EDF3" w:rsidR="0AAD7026">
        <w:rPr>
          <w:rFonts w:ascii="Aptos" w:hAnsi="Aptos" w:asciiTheme="minorAscii" w:hAnsiTheme="minorAscii"/>
          <w:color w:val="242424"/>
          <w:sz w:val="22"/>
          <w:szCs w:val="22"/>
        </w:rPr>
        <w:t>(</w:t>
      </w:r>
      <w:r w:rsidRPr="7428EDF3" w:rsidR="65CA5D6D">
        <w:rPr>
          <w:rFonts w:ascii="Aptos" w:hAnsi="Aptos" w:asciiTheme="minorAscii" w:hAnsiTheme="minorAscii"/>
          <w:color w:val="242424"/>
          <w:sz w:val="22"/>
          <w:szCs w:val="22"/>
        </w:rPr>
        <w:t xml:space="preserve">like Attendance Allowance, </w:t>
      </w:r>
      <w:r w:rsidRPr="7428EDF3" w:rsidR="5930BD3A">
        <w:rPr>
          <w:rFonts w:ascii="Aptos" w:hAnsi="Aptos" w:asciiTheme="minorAscii" w:hAnsiTheme="minorAscii"/>
          <w:color w:val="242424"/>
          <w:sz w:val="22"/>
          <w:szCs w:val="22"/>
        </w:rPr>
        <w:t>Personal Independence Payment, Pension Credit and Blue Badge)</w:t>
      </w:r>
      <w:r w:rsidRPr="7428EDF3" w:rsidR="1AE7F253">
        <w:rPr>
          <w:rFonts w:ascii="Aptos" w:hAnsi="Aptos" w:asciiTheme="minorAscii" w:hAnsiTheme="minorAscii"/>
          <w:color w:val="242424"/>
          <w:sz w:val="22"/>
          <w:szCs w:val="22"/>
        </w:rPr>
        <w:t xml:space="preserve">, Reductions, Social tariffs, emergency food and debt and budgeting advice. </w:t>
      </w:r>
      <w:r w:rsidRPr="7428EDF3" w:rsidR="7D7B5DCA">
        <w:rPr>
          <w:rFonts w:ascii="Aptos" w:hAnsi="Aptos" w:asciiTheme="minorAscii" w:hAnsiTheme="minorAscii"/>
          <w:color w:val="242424"/>
          <w:sz w:val="22"/>
          <w:szCs w:val="22"/>
        </w:rPr>
        <w:t>It also lists local warm spaces and community support available such as</w:t>
      </w:r>
      <w:r w:rsidRPr="7428EDF3" w:rsidR="2D0C362C">
        <w:rPr>
          <w:rFonts w:ascii="Aptos" w:hAnsi="Aptos" w:asciiTheme="minorAscii" w:hAnsiTheme="minorAscii"/>
          <w:color w:val="242424"/>
          <w:sz w:val="22"/>
          <w:szCs w:val="22"/>
        </w:rPr>
        <w:t xml:space="preserve"> The Link.</w:t>
      </w:r>
    </w:p>
    <w:p w:rsidRPr="004734E5" w:rsidR="00810190" w:rsidP="00273614" w:rsidRDefault="00810190" w14:paraId="20D1A0B7" w14:textId="77777777">
      <w:pPr>
        <w:pStyle w:val="NormalWeb"/>
        <w:shd w:val="clear" w:color="auto" w:fill="FFFFFF"/>
        <w:spacing w:before="0" w:beforeAutospacing="0" w:after="0" w:afterAutospacing="0"/>
        <w:rPr>
          <w:rFonts w:asciiTheme="minorHAnsi" w:hAnsiTheme="minorHAnsi"/>
          <w:color w:val="242424"/>
          <w:sz w:val="22"/>
          <w:szCs w:val="22"/>
        </w:rPr>
      </w:pPr>
    </w:p>
    <w:p w:rsidRPr="004734E5" w:rsidR="00EA3EF6" w:rsidP="7428EDF3" w:rsidRDefault="00810190" w14:paraId="4AADAD17" w14:textId="7F71E120">
      <w:pPr>
        <w:pStyle w:val="NormalWeb"/>
        <w:shd w:val="clear" w:color="auto" w:fill="FFFFFF" w:themeFill="background1"/>
        <w:spacing w:before="0" w:beforeAutospacing="off" w:after="0" w:afterAutospacing="off"/>
        <w:rPr>
          <w:rFonts w:ascii="Aptos" w:hAnsi="Aptos" w:asciiTheme="minorAscii" w:hAnsiTheme="minorAscii"/>
          <w:color w:val="242424"/>
          <w:sz w:val="22"/>
          <w:szCs w:val="22"/>
        </w:rPr>
      </w:pPr>
      <w:r w:rsidRPr="7428EDF3" w:rsidR="00810190">
        <w:rPr>
          <w:rFonts w:ascii="Aptos" w:hAnsi="Aptos" w:asciiTheme="minorAscii" w:hAnsiTheme="minorAscii"/>
          <w:b w:val="1"/>
          <w:bCs w:val="1"/>
          <w:color w:val="242424"/>
          <w:sz w:val="22"/>
          <w:szCs w:val="22"/>
        </w:rPr>
        <w:t>Saffron Carter, Engagement and Advocacy Lead at REACH</w:t>
      </w:r>
      <w:r w:rsidRPr="7428EDF3" w:rsidR="00810190">
        <w:rPr>
          <w:rFonts w:ascii="Aptos" w:hAnsi="Aptos" w:asciiTheme="minorAscii" w:hAnsiTheme="minorAscii"/>
          <w:color w:val="242424"/>
          <w:sz w:val="22"/>
          <w:szCs w:val="22"/>
        </w:rPr>
        <w:t xml:space="preserve"> </w:t>
      </w:r>
      <w:r w:rsidRPr="7428EDF3" w:rsidR="008B0FA0">
        <w:rPr>
          <w:rFonts w:ascii="Aptos" w:hAnsi="Aptos" w:asciiTheme="minorAscii" w:hAnsiTheme="minorAscii"/>
          <w:b w:val="1"/>
          <w:bCs w:val="1"/>
          <w:color w:val="242424"/>
          <w:sz w:val="22"/>
          <w:szCs w:val="22"/>
        </w:rPr>
        <w:t>said</w:t>
      </w:r>
      <w:r w:rsidRPr="7428EDF3" w:rsidR="008B0FA0">
        <w:rPr>
          <w:rFonts w:ascii="Aptos" w:hAnsi="Aptos" w:asciiTheme="minorAscii" w:hAnsiTheme="minorAscii"/>
          <w:color w:val="242424"/>
          <w:sz w:val="22"/>
          <w:szCs w:val="22"/>
        </w:rPr>
        <w:t xml:space="preserve"> that </w:t>
      </w:r>
      <w:r w:rsidRPr="7428EDF3" w:rsidR="0047775C">
        <w:rPr>
          <w:rFonts w:ascii="Aptos" w:hAnsi="Aptos" w:asciiTheme="minorAscii" w:hAnsiTheme="minorAscii"/>
          <w:color w:val="242424"/>
          <w:sz w:val="22"/>
          <w:szCs w:val="22"/>
        </w:rPr>
        <w:t>“</w:t>
      </w:r>
      <w:r w:rsidRPr="7428EDF3" w:rsidR="00C02EFB">
        <w:rPr>
          <w:rFonts w:ascii="Aptos" w:hAnsi="Aptos" w:asciiTheme="minorAscii" w:hAnsiTheme="minorAscii"/>
          <w:color w:val="242424"/>
          <w:sz w:val="22"/>
          <w:szCs w:val="22"/>
        </w:rPr>
        <w:t xml:space="preserve">winter can be the most </w:t>
      </w:r>
      <w:r w:rsidRPr="7428EDF3" w:rsidR="00C02EFB">
        <w:rPr>
          <w:rFonts w:ascii="Aptos" w:hAnsi="Aptos" w:asciiTheme="minorAscii" w:hAnsiTheme="minorAscii"/>
          <w:color w:val="242424"/>
          <w:sz w:val="22"/>
          <w:szCs w:val="22"/>
        </w:rPr>
        <w:t>difficult time</w:t>
      </w:r>
      <w:r w:rsidRPr="7428EDF3" w:rsidR="00C02EFB">
        <w:rPr>
          <w:rFonts w:ascii="Aptos" w:hAnsi="Aptos" w:asciiTheme="minorAscii" w:hAnsiTheme="minorAscii"/>
          <w:color w:val="242424"/>
          <w:sz w:val="22"/>
          <w:szCs w:val="22"/>
        </w:rPr>
        <w:t xml:space="preserve"> of year for many</w:t>
      </w:r>
      <w:r w:rsidRPr="7428EDF3" w:rsidR="00552DAA">
        <w:rPr>
          <w:rFonts w:ascii="Aptos" w:hAnsi="Aptos" w:asciiTheme="minorAscii" w:hAnsiTheme="minorAscii"/>
          <w:color w:val="242424"/>
          <w:sz w:val="22"/>
          <w:szCs w:val="22"/>
        </w:rPr>
        <w:t>, especially with the changes to WFP</w:t>
      </w:r>
      <w:r w:rsidRPr="7428EDF3" w:rsidR="005E3CDC">
        <w:rPr>
          <w:rFonts w:ascii="Aptos" w:hAnsi="Aptos" w:asciiTheme="minorAscii" w:hAnsiTheme="minorAscii"/>
          <w:color w:val="242424"/>
          <w:sz w:val="22"/>
          <w:szCs w:val="22"/>
        </w:rPr>
        <w:t>, a</w:t>
      </w:r>
      <w:r w:rsidRPr="7428EDF3" w:rsidR="00552DAA">
        <w:rPr>
          <w:rFonts w:ascii="Aptos" w:hAnsi="Aptos" w:asciiTheme="minorAscii" w:hAnsiTheme="minorAscii"/>
          <w:color w:val="242424"/>
          <w:sz w:val="22"/>
          <w:szCs w:val="22"/>
        </w:rPr>
        <w:t>lthough some will be eligible for pension credits, the low threshold for eligibility will mean that pensioners who need support may not qualify</w:t>
      </w:r>
      <w:r w:rsidRPr="7428EDF3" w:rsidR="005E3CDC">
        <w:rPr>
          <w:rFonts w:ascii="Aptos" w:hAnsi="Aptos" w:asciiTheme="minorAscii" w:hAnsiTheme="minorAscii"/>
          <w:color w:val="242424"/>
          <w:sz w:val="22"/>
          <w:szCs w:val="22"/>
        </w:rPr>
        <w:t>.</w:t>
      </w:r>
      <w:r w:rsidRPr="7428EDF3" w:rsidR="001F0456">
        <w:rPr>
          <w:rFonts w:ascii="Aptos" w:hAnsi="Aptos" w:asciiTheme="minorAscii" w:hAnsiTheme="minorAscii"/>
          <w:color w:val="242424"/>
          <w:sz w:val="22"/>
          <w:szCs w:val="22"/>
        </w:rPr>
        <w:t xml:space="preserve"> </w:t>
      </w:r>
      <w:r w:rsidRPr="7428EDF3" w:rsidR="005E3CDC">
        <w:rPr>
          <w:rFonts w:ascii="Aptos" w:hAnsi="Aptos" w:asciiTheme="minorAscii" w:hAnsiTheme="minorAscii"/>
          <w:color w:val="242424"/>
          <w:sz w:val="22"/>
          <w:szCs w:val="22"/>
        </w:rPr>
        <w:t>I</w:t>
      </w:r>
      <w:r w:rsidRPr="7428EDF3" w:rsidR="006D31EC">
        <w:rPr>
          <w:rFonts w:ascii="Aptos" w:hAnsi="Aptos" w:asciiTheme="minorAscii" w:hAnsiTheme="minorAscii"/>
          <w:color w:val="242424"/>
          <w:sz w:val="22"/>
          <w:szCs w:val="22"/>
        </w:rPr>
        <w:t xml:space="preserve">t is vital we ensure </w:t>
      </w:r>
      <w:r w:rsidRPr="7428EDF3" w:rsidR="003D42A0">
        <w:rPr>
          <w:rFonts w:ascii="Aptos" w:hAnsi="Aptos" w:asciiTheme="minorAscii" w:hAnsiTheme="minorAscii"/>
          <w:color w:val="242424"/>
          <w:sz w:val="22"/>
          <w:szCs w:val="22"/>
        </w:rPr>
        <w:t>everyone is</w:t>
      </w:r>
      <w:r w:rsidRPr="7428EDF3" w:rsidR="006D31EC">
        <w:rPr>
          <w:rFonts w:ascii="Aptos" w:hAnsi="Aptos" w:asciiTheme="minorAscii" w:hAnsiTheme="minorAscii"/>
          <w:color w:val="242424"/>
          <w:sz w:val="22"/>
          <w:szCs w:val="22"/>
        </w:rPr>
        <w:t xml:space="preserve"> aware of what excellent support is available in Haverhill</w:t>
      </w:r>
      <w:r w:rsidRPr="7428EDF3" w:rsidR="008D2893">
        <w:rPr>
          <w:rFonts w:ascii="Aptos" w:hAnsi="Aptos" w:asciiTheme="minorAscii" w:hAnsiTheme="minorAscii"/>
          <w:color w:val="242424"/>
          <w:sz w:val="22"/>
          <w:szCs w:val="22"/>
        </w:rPr>
        <w:t xml:space="preserve">. </w:t>
      </w:r>
      <w:r w:rsidRPr="7428EDF3" w:rsidR="008D1FE2">
        <w:rPr>
          <w:rFonts w:ascii="Aptos" w:hAnsi="Aptos" w:asciiTheme="minorAscii" w:hAnsiTheme="minorAscii"/>
          <w:color w:val="242424"/>
          <w:sz w:val="22"/>
          <w:szCs w:val="22"/>
        </w:rPr>
        <w:t xml:space="preserve">We have produced a leaflet to make certain </w:t>
      </w:r>
      <w:r w:rsidRPr="7428EDF3" w:rsidR="004734C0">
        <w:rPr>
          <w:rFonts w:ascii="Aptos" w:hAnsi="Aptos" w:asciiTheme="minorAscii" w:hAnsiTheme="minorAscii"/>
          <w:color w:val="242424"/>
          <w:sz w:val="22"/>
          <w:szCs w:val="22"/>
        </w:rPr>
        <w:t xml:space="preserve">this information is as accessible as possible and have asked all town councillors </w:t>
      </w:r>
      <w:r w:rsidRPr="7428EDF3" w:rsidR="00204C2F">
        <w:rPr>
          <w:rFonts w:ascii="Aptos" w:hAnsi="Aptos" w:asciiTheme="minorAscii" w:hAnsiTheme="minorAscii"/>
          <w:color w:val="242424"/>
          <w:sz w:val="22"/>
          <w:szCs w:val="22"/>
        </w:rPr>
        <w:t>support</w:t>
      </w:r>
      <w:r w:rsidRPr="7428EDF3" w:rsidR="00204C2F">
        <w:rPr>
          <w:rFonts w:ascii="Aptos" w:hAnsi="Aptos" w:asciiTheme="minorAscii" w:hAnsiTheme="minorAscii"/>
          <w:color w:val="242424"/>
          <w:sz w:val="22"/>
          <w:szCs w:val="22"/>
        </w:rPr>
        <w:t xml:space="preserve"> us</w:t>
      </w:r>
      <w:r w:rsidRPr="7428EDF3" w:rsidR="0047775C">
        <w:rPr>
          <w:rFonts w:ascii="Aptos" w:hAnsi="Aptos" w:asciiTheme="minorAscii" w:hAnsiTheme="minorAscii"/>
          <w:color w:val="242424"/>
          <w:sz w:val="22"/>
          <w:szCs w:val="22"/>
        </w:rPr>
        <w:t xml:space="preserve"> with</w:t>
      </w:r>
      <w:r w:rsidRPr="7428EDF3" w:rsidR="00204C2F">
        <w:rPr>
          <w:rFonts w:ascii="Aptos" w:hAnsi="Aptos" w:asciiTheme="minorAscii" w:hAnsiTheme="minorAscii"/>
          <w:color w:val="242424"/>
          <w:sz w:val="22"/>
          <w:szCs w:val="22"/>
        </w:rPr>
        <w:t xml:space="preserve"> distribut</w:t>
      </w:r>
      <w:r w:rsidRPr="7428EDF3" w:rsidR="0047775C">
        <w:rPr>
          <w:rFonts w:ascii="Aptos" w:hAnsi="Aptos" w:asciiTheme="minorAscii" w:hAnsiTheme="minorAscii"/>
          <w:color w:val="242424"/>
          <w:sz w:val="22"/>
          <w:szCs w:val="22"/>
        </w:rPr>
        <w:t xml:space="preserve">ing them </w:t>
      </w:r>
      <w:r w:rsidRPr="7428EDF3" w:rsidR="00204C2F">
        <w:rPr>
          <w:rFonts w:ascii="Aptos" w:hAnsi="Aptos" w:asciiTheme="minorAscii" w:hAnsiTheme="minorAscii"/>
          <w:color w:val="242424"/>
          <w:sz w:val="22"/>
          <w:szCs w:val="22"/>
        </w:rPr>
        <w:t xml:space="preserve">across the town and </w:t>
      </w:r>
      <w:r w:rsidRPr="7428EDF3" w:rsidR="004734C0">
        <w:rPr>
          <w:rFonts w:ascii="Aptos" w:hAnsi="Aptos" w:asciiTheme="minorAscii" w:hAnsiTheme="minorAscii"/>
          <w:color w:val="242424"/>
          <w:sz w:val="22"/>
          <w:szCs w:val="22"/>
        </w:rPr>
        <w:t>within their wards.</w:t>
      </w:r>
      <w:r w:rsidRPr="7428EDF3" w:rsidR="0047775C">
        <w:rPr>
          <w:rFonts w:ascii="Aptos" w:hAnsi="Aptos" w:asciiTheme="minorAscii" w:hAnsiTheme="minorAscii"/>
          <w:color w:val="242424"/>
          <w:sz w:val="22"/>
          <w:szCs w:val="22"/>
        </w:rPr>
        <w:t>”</w:t>
      </w:r>
    </w:p>
    <w:p w:rsidR="7428EDF3" w:rsidP="7428EDF3" w:rsidRDefault="7428EDF3" w14:paraId="7727F78A" w14:textId="717E50EA">
      <w:pPr>
        <w:pStyle w:val="NormalWeb"/>
        <w:shd w:val="clear" w:color="auto" w:fill="FFFFFF" w:themeFill="background1"/>
        <w:spacing w:before="0" w:beforeAutospacing="off" w:after="0" w:afterAutospacing="off"/>
        <w:rPr>
          <w:rFonts w:ascii="Aptos" w:hAnsi="Aptos" w:asciiTheme="minorAscii" w:hAnsiTheme="minorAscii"/>
          <w:color w:val="242424"/>
          <w:sz w:val="22"/>
          <w:szCs w:val="22"/>
        </w:rPr>
      </w:pPr>
    </w:p>
    <w:p w:rsidRPr="004734E5" w:rsidR="00607436" w:rsidP="00607436" w:rsidRDefault="00810190" w14:paraId="477D5CD8" w14:textId="77777777">
      <w:pPr>
        <w:pStyle w:val="NormalWeb"/>
        <w:rPr>
          <w:rFonts w:asciiTheme="minorHAnsi" w:hAnsiTheme="minorHAnsi"/>
          <w:color w:val="242424"/>
          <w:sz w:val="22"/>
          <w:szCs w:val="22"/>
        </w:rPr>
      </w:pPr>
      <w:r w:rsidRPr="004734E5">
        <w:rPr>
          <w:rFonts w:asciiTheme="minorHAnsi" w:hAnsiTheme="minorHAnsi"/>
          <w:b/>
          <w:bCs/>
          <w:color w:val="242424"/>
          <w:sz w:val="22"/>
          <w:szCs w:val="22"/>
        </w:rPr>
        <w:t>Councillor</w:t>
      </w:r>
      <w:r w:rsidRPr="004734E5" w:rsidR="00EA3EF6">
        <w:rPr>
          <w:rFonts w:asciiTheme="minorHAnsi" w:hAnsiTheme="minorHAnsi"/>
          <w:b/>
          <w:bCs/>
          <w:color w:val="242424"/>
          <w:sz w:val="22"/>
          <w:szCs w:val="22"/>
        </w:rPr>
        <w:t xml:space="preserve"> Joe Mason</w:t>
      </w:r>
      <w:r w:rsidRPr="004734E5">
        <w:rPr>
          <w:rFonts w:asciiTheme="minorHAnsi" w:hAnsiTheme="minorHAnsi"/>
          <w:b/>
          <w:bCs/>
          <w:color w:val="242424"/>
          <w:sz w:val="22"/>
          <w:szCs w:val="22"/>
        </w:rPr>
        <w:t xml:space="preserve"> said</w:t>
      </w:r>
      <w:r w:rsidRPr="004734E5" w:rsidR="00EA3EF6">
        <w:rPr>
          <w:rFonts w:asciiTheme="minorHAnsi" w:hAnsiTheme="minorHAnsi"/>
          <w:color w:val="242424"/>
          <w:sz w:val="22"/>
          <w:szCs w:val="22"/>
        </w:rPr>
        <w:t xml:space="preserve"> </w:t>
      </w:r>
      <w:r w:rsidRPr="004734E5" w:rsidR="00607436">
        <w:rPr>
          <w:rFonts w:asciiTheme="minorHAnsi" w:hAnsiTheme="minorHAnsi"/>
          <w:color w:val="242424"/>
          <w:sz w:val="22"/>
          <w:szCs w:val="22"/>
        </w:rPr>
        <w:t>"The cost-of-living crisis is still with us, and as utility bills and grocery costs continue to rise, many people are being forced to make difficult choices. Unfortunately, some who are eligible for benefits remain unaware of them or feel deterred by the application process. This includes pensioners who may qualify for Pension Credit, other benefits, or social tariffs but are not yet accessing them.</w:t>
      </w:r>
    </w:p>
    <w:p w:rsidRPr="00607436" w:rsidR="00607436" w:rsidP="00607436" w:rsidRDefault="00607436" w14:paraId="2F5F9D0B" w14:textId="77777777">
      <w:pPr>
        <w:pStyle w:val="NormalWeb"/>
        <w:rPr>
          <w:rFonts w:asciiTheme="minorHAnsi" w:hAnsiTheme="minorHAnsi"/>
          <w:color w:val="242424"/>
          <w:sz w:val="22"/>
          <w:szCs w:val="22"/>
        </w:rPr>
      </w:pPr>
      <w:r w:rsidRPr="00607436">
        <w:rPr>
          <w:rFonts w:asciiTheme="minorHAnsi" w:hAnsiTheme="minorHAnsi"/>
          <w:color w:val="242424"/>
          <w:sz w:val="22"/>
          <w:szCs w:val="22"/>
        </w:rPr>
        <w:t>In Haverhill, we are fortunate to have wonderful organisations like REACH and Citizens Advice, which provide vital support and guidance. We’re also lucky to have The Link on the High Street, where people can drop in for a friendly chat and practical advice.</w:t>
      </w:r>
    </w:p>
    <w:p w:rsidRPr="00607436" w:rsidR="00607436" w:rsidP="00607436" w:rsidRDefault="00607436" w14:paraId="021868EB" w14:textId="77777777">
      <w:pPr>
        <w:pStyle w:val="NormalWeb"/>
        <w:rPr>
          <w:rFonts w:asciiTheme="minorHAnsi" w:hAnsiTheme="minorHAnsi"/>
          <w:color w:val="242424"/>
          <w:sz w:val="22"/>
          <w:szCs w:val="22"/>
        </w:rPr>
      </w:pPr>
      <w:r w:rsidRPr="00607436">
        <w:rPr>
          <w:rFonts w:asciiTheme="minorHAnsi" w:hAnsiTheme="minorHAnsi"/>
          <w:color w:val="242424"/>
          <w:sz w:val="22"/>
          <w:szCs w:val="22"/>
        </w:rPr>
        <w:t>I’m proud to support this initiative to raise awareness, and to highlight the outstanding support in the community these organisations consistently give.</w:t>
      </w:r>
    </w:p>
    <w:p w:rsidRPr="00607436" w:rsidR="00607436" w:rsidP="00607436" w:rsidRDefault="00607436" w14:paraId="7D7DC281" w14:textId="77777777">
      <w:pPr>
        <w:pStyle w:val="NormalWeb"/>
        <w:rPr>
          <w:rFonts w:asciiTheme="minorHAnsi" w:hAnsiTheme="minorHAnsi"/>
          <w:color w:val="242424"/>
          <w:sz w:val="22"/>
          <w:szCs w:val="22"/>
        </w:rPr>
      </w:pPr>
      <w:r w:rsidRPr="7428EDF3" w:rsidR="00607436">
        <w:rPr>
          <w:rFonts w:ascii="Aptos" w:hAnsi="Aptos" w:asciiTheme="minorAscii" w:hAnsiTheme="minorAscii"/>
          <w:color w:val="242424"/>
          <w:sz w:val="22"/>
          <w:szCs w:val="22"/>
        </w:rPr>
        <w:t>Getting the message out about what support is available can be a challenge, but I encourage everyone in the community to share information in these leaflets and posters with family, friends, and neighbours. By doing so, we can ensure that more people connect with REACH, Citizens Advice, or The Link to find out if they’re eligible for support that could make a real difference in their lives."</w:t>
      </w:r>
    </w:p>
    <w:p w:rsidR="7428EDF3" w:rsidP="7428EDF3" w:rsidRDefault="7428EDF3" w14:paraId="6B61D833" w14:textId="4EAE22A7">
      <w:pPr>
        <w:pStyle w:val="NormalWeb"/>
        <w:rPr>
          <w:rFonts w:ascii="Aptos" w:hAnsi="Aptos" w:asciiTheme="minorAscii" w:hAnsiTheme="minorAscii"/>
          <w:color w:val="242424"/>
          <w:sz w:val="22"/>
          <w:szCs w:val="22"/>
        </w:rPr>
      </w:pPr>
    </w:p>
    <w:p w:rsidRPr="004734E5" w:rsidR="00D8232E" w:rsidP="00D8232E" w:rsidRDefault="00D8232E" w14:paraId="725C269A" w14:textId="2DEB4340">
      <w:pPr>
        <w:textAlignment w:val="baseline"/>
        <w:rPr>
          <w:rFonts w:eastAsia="Times New Roman" w:cs="Arial"/>
          <w:color w:val="000000"/>
          <w:kern w:val="0"/>
          <w:lang w:eastAsia="en-GB"/>
          <w14:ligatures w14:val="none"/>
        </w:rPr>
      </w:pPr>
      <w:r w:rsidRPr="004734E5" w:rsidR="00D8232E">
        <w:rPr>
          <w:b w:val="1"/>
          <w:bCs w:val="1"/>
          <w:color w:val="242424"/>
        </w:rPr>
        <w:t>Helen Cullup, Manager of The Link</w:t>
      </w:r>
      <w:r w:rsidRPr="004734E5" w:rsidR="004734E5">
        <w:rPr>
          <w:b w:val="1"/>
          <w:bCs w:val="1"/>
          <w:color w:val="242424"/>
        </w:rPr>
        <w:t xml:space="preserve"> said “</w:t>
      </w:r>
      <w:r w:rsidRPr="004734E5" w:rsidR="00D8232E">
        <w:rPr>
          <w:rFonts w:eastAsia="Times New Roman" w:cs="Arial"/>
          <w:color w:val="000000"/>
          <w:kern w:val="0"/>
          <w:lang w:eastAsia="en-GB"/>
          <w14:ligatures w14:val="none"/>
        </w:rPr>
        <w:t>The Link is open most week days to offer a safe warm space for the community, with volunteers available to work alongside customers supporting them by offering a listening ear, completing simple forms and signposting or introducing to relevant organisation, and of course with tea and coffee readily available.</w:t>
      </w:r>
      <w:r w:rsidRPr="004734E5" w:rsidR="004734E5">
        <w:rPr>
          <w:rFonts w:eastAsia="Times New Roman" w:cs="Arial"/>
          <w:color w:val="000000"/>
          <w:kern w:val="0"/>
          <w:lang w:eastAsia="en-GB"/>
          <w14:ligatures w14:val="none"/>
        </w:rPr>
        <w:t>”</w:t>
      </w:r>
    </w:p>
    <w:p w:rsidR="2F37AA2E" w:rsidP="7428EDF3" w:rsidRDefault="2F37AA2E" w14:paraId="5C62B5DD" w14:textId="4CD532EF">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Calibri" w:hAnsi="Calibri" w:eastAsia="Calibri" w:cs="Calibri"/>
          <w:b w:val="1"/>
          <w:bCs w:val="1"/>
          <w:i w:val="0"/>
          <w:iCs w:val="0"/>
          <w:caps w:val="0"/>
          <w:smallCaps w:val="0"/>
          <w:noProof w:val="0"/>
          <w:color w:val="000000" w:themeColor="text1" w:themeTint="FF" w:themeShade="FF"/>
          <w:sz w:val="24"/>
          <w:szCs w:val="24"/>
          <w:lang w:val="en-GB"/>
        </w:rPr>
        <w:t>Ends</w:t>
      </w:r>
      <w:r w:rsidRPr="7428EDF3" w:rsidR="2F37AA2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2E598E3E" w14:textId="4BA41D7B">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eop"/>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51A47791" w14:textId="59BB8346">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Saffron Carter (Engagement and Advocacy Lead)    </w:t>
      </w:r>
    </w:p>
    <w:p w:rsidR="2F37AA2E" w:rsidP="7428EDF3" w:rsidRDefault="2F37AA2E" w14:paraId="345C2C00" w14:textId="1C0D6E5A">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6223138285814b8d">
        <w:r w:rsidRPr="7428EDF3" w:rsidR="2F37AA2E">
          <w:rPr>
            <w:rStyle w:val="Hyperlink"/>
            <w:rFonts w:ascii="Calibri" w:hAnsi="Calibri" w:eastAsia="Calibri" w:cs="Calibri"/>
            <w:b w:val="0"/>
            <w:bCs w:val="0"/>
            <w:i w:val="0"/>
            <w:iCs w:val="0"/>
            <w:caps w:val="0"/>
            <w:smallCaps w:val="0"/>
            <w:strike w:val="0"/>
            <w:dstrike w:val="0"/>
            <w:noProof w:val="0"/>
            <w:color w:val="0000FF"/>
            <w:sz w:val="24"/>
            <w:szCs w:val="24"/>
            <w:u w:val="single"/>
            <w:lang w:val="en-GB"/>
          </w:rPr>
          <w:t>saffron.carter@reachhaverhill.org.uk</w:t>
        </w:r>
      </w:hyperlink>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224A3686" w14:textId="0241ADEA">
      <w:pPr>
        <w:pStyle w:val="Normal"/>
        <w:spacing w:before="0" w:beforeAutospacing="off" w:after="0" w:afterAutospacing="off"/>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07469 206778 </w:t>
      </w: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0800</w:t>
      </w: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009 6710</w:t>
      </w:r>
    </w:p>
    <w:p w:rsidR="2F37AA2E" w:rsidP="7428EDF3" w:rsidRDefault="2F37AA2E" w14:paraId="074FC2D2" w14:textId="358CA4C4">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GB"/>
        </w:rPr>
      </w:pPr>
      <w:r w:rsidRPr="7428EDF3" w:rsidR="2F37AA2E">
        <w:rPr>
          <w:rStyle w:val="normaltextrun"/>
          <w:rFonts w:ascii="Segoe UI" w:hAnsi="Segoe UI" w:eastAsia="Segoe UI" w:cs="Segoe UI"/>
          <w:b w:val="0"/>
          <w:bCs w:val="0"/>
          <w:i w:val="0"/>
          <w:iCs w:val="0"/>
          <w:caps w:val="0"/>
          <w:smallCaps w:val="0"/>
          <w:noProof w:val="0"/>
          <w:color w:val="000000" w:themeColor="text1" w:themeTint="FF" w:themeShade="FF"/>
          <w:sz w:val="18"/>
          <w:szCs w:val="18"/>
          <w:lang w:val="en-GB"/>
        </w:rPr>
        <w:t>  </w:t>
      </w:r>
    </w:p>
    <w:p w:rsidR="2F37AA2E" w:rsidP="7428EDF3" w:rsidRDefault="2F37AA2E" w14:paraId="4C0E1B67" w14:textId="1E599CEF">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Emma Wikins (Comms)      </w:t>
      </w:r>
    </w:p>
    <w:p w:rsidR="2F37AA2E" w:rsidP="7428EDF3" w:rsidRDefault="2F37AA2E" w14:paraId="1222364D" w14:textId="43E93366">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b4df2d36631947df">
        <w:r w:rsidRPr="7428EDF3" w:rsidR="2F37AA2E">
          <w:rPr>
            <w:rStyle w:val="Hyperlink"/>
            <w:rFonts w:ascii="Calibri" w:hAnsi="Calibri" w:eastAsia="Calibri" w:cs="Calibri"/>
            <w:b w:val="0"/>
            <w:bCs w:val="0"/>
            <w:i w:val="0"/>
            <w:iCs w:val="0"/>
            <w:caps w:val="0"/>
            <w:smallCaps w:val="0"/>
            <w:strike w:val="0"/>
            <w:dstrike w:val="0"/>
            <w:noProof w:val="0"/>
            <w:color w:val="0000FF"/>
            <w:sz w:val="24"/>
            <w:szCs w:val="24"/>
            <w:u w:val="single"/>
            <w:lang w:val="en-GB"/>
          </w:rPr>
          <w:t>emma.wilkins@reachhaverhill.org.uk</w:t>
        </w:r>
      </w:hyperlink>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50F93049" w14:textId="30848499">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07435 740112 / 0800 009 6710      </w:t>
      </w: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702E4A11" w14:textId="00959AF5">
      <w:pPr>
        <w:spacing w:before="0" w:beforeAutospacing="off" w:after="0" w:afterAutospacing="off"/>
        <w:rPr>
          <w:rFonts w:ascii="Segoe UI" w:hAnsi="Segoe UI" w:eastAsia="Segoe UI" w:cs="Segoe UI"/>
          <w:b w:val="0"/>
          <w:bCs w:val="0"/>
          <w:i w:val="0"/>
          <w:iCs w:val="0"/>
          <w:caps w:val="0"/>
          <w:smallCaps w:val="0"/>
          <w:noProof w:val="0"/>
          <w:color w:val="000000" w:themeColor="text1" w:themeTint="FF" w:themeShade="FF"/>
          <w:sz w:val="18"/>
          <w:szCs w:val="18"/>
          <w:lang w:val="en-GB"/>
        </w:rPr>
      </w:pPr>
      <w:r w:rsidRPr="7428EDF3" w:rsidR="2F37AA2E">
        <w:rPr>
          <w:rStyle w:val="normaltextrun"/>
          <w:rFonts w:ascii="Segoe UI" w:hAnsi="Segoe UI" w:eastAsia="Segoe UI" w:cs="Segoe UI"/>
          <w:b w:val="0"/>
          <w:bCs w:val="0"/>
          <w:i w:val="0"/>
          <w:iCs w:val="0"/>
          <w:caps w:val="0"/>
          <w:smallCaps w:val="0"/>
          <w:noProof w:val="0"/>
          <w:color w:val="000000" w:themeColor="text1" w:themeTint="FF" w:themeShade="FF"/>
          <w:sz w:val="18"/>
          <w:szCs w:val="18"/>
          <w:lang w:val="en-GB"/>
        </w:rPr>
        <w:t>   </w:t>
      </w:r>
    </w:p>
    <w:p w:rsidR="2F37AA2E" w:rsidP="7428EDF3" w:rsidRDefault="2F37AA2E" w14:paraId="32C9B63D" w14:textId="672A82B3">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hyperlink r:id="R11480c4bcf1c4a82">
        <w:r w:rsidRPr="7428EDF3" w:rsidR="2F37AA2E">
          <w:rPr>
            <w:rStyle w:val="Hyperlink"/>
            <w:rFonts w:ascii="Calibri" w:hAnsi="Calibri" w:eastAsia="Calibri" w:cs="Calibri"/>
            <w:b w:val="0"/>
            <w:bCs w:val="0"/>
            <w:i w:val="0"/>
            <w:iCs w:val="0"/>
            <w:caps w:val="0"/>
            <w:smallCaps w:val="0"/>
            <w:strike w:val="0"/>
            <w:dstrike w:val="0"/>
            <w:noProof w:val="0"/>
            <w:color w:val="0000FF"/>
            <w:sz w:val="24"/>
            <w:szCs w:val="24"/>
            <w:u w:val="single"/>
            <w:lang w:val="en-GB"/>
          </w:rPr>
          <w:t>www.reachhaverhill.org.uk</w:t>
        </w:r>
      </w:hyperlink>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46218825" w14:textId="7F4079E7">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3E6410C3" w14:textId="73F649FD">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Segoe UI" w:hAnsi="Segoe UI" w:eastAsia="Segoe UI" w:cs="Segoe UI"/>
          <w:b w:val="0"/>
          <w:bCs w:val="0"/>
          <w:i w:val="0"/>
          <w:iCs w:val="0"/>
          <w:caps w:val="0"/>
          <w:smallCaps w:val="0"/>
          <w:noProof w:val="0"/>
          <w:color w:val="000000" w:themeColor="text1" w:themeTint="FF" w:themeShade="FF"/>
          <w:sz w:val="18"/>
          <w:szCs w:val="18"/>
          <w:lang w:val="en-GB"/>
        </w:rPr>
        <w:t> </w:t>
      </w:r>
      <w:r w:rsidRPr="7428EDF3" w:rsidR="2F37AA2E">
        <w:rPr>
          <w:rStyle w:val="normaltextrun"/>
          <w:rFonts w:ascii="Calibri" w:hAnsi="Calibri" w:eastAsia="Calibri" w:cs="Calibri"/>
          <w:b w:val="0"/>
          <w:bCs w:val="0"/>
          <w:i w:val="1"/>
          <w:iCs w:val="1"/>
          <w:caps w:val="0"/>
          <w:smallCaps w:val="0"/>
          <w:noProof w:val="0"/>
          <w:color w:val="000000" w:themeColor="text1" w:themeTint="FF" w:themeShade="FF"/>
          <w:sz w:val="24"/>
          <w:szCs w:val="24"/>
          <w:lang w:val="en-GB"/>
        </w:rPr>
        <w:t>REACH Community Projects (registered charity 1169108) was founded in 2010 by Henry Wilson MBE, a lifelong resident of Haverhill. The charity aims to relieve and prevent financial hardship whilst tackling the causes.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(Reach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w:t>
      </w:r>
    </w:p>
    <w:p w:rsidR="2F37AA2E" w:rsidP="7428EDF3" w:rsidRDefault="2F37AA2E" w14:paraId="127CB17D" w14:textId="6A0D6182">
      <w:pPr>
        <w:spacing w:before="0" w:beforeAutospacing="on" w:after="0"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7428EDF3" w:rsidR="2F37AA2E">
        <w:rPr>
          <w:rStyle w:val="normaltextrun"/>
          <w:rFonts w:ascii="Calibri" w:hAnsi="Calibri" w:eastAsia="Calibri" w:cs="Calibri"/>
          <w:b w:val="0"/>
          <w:bCs w:val="0"/>
          <w:i w:val="1"/>
          <w:iCs w:val="1"/>
          <w:caps w:val="0"/>
          <w:smallCaps w:val="0"/>
          <w:noProof w:val="0"/>
          <w:color w:val="000000" w:themeColor="text1" w:themeTint="FF" w:themeShade="FF"/>
          <w:sz w:val="24"/>
          <w:szCs w:val="24"/>
          <w:lang w:val="en-GB"/>
        </w:rPr>
        <w:t>For further information, contact Emma Wilkins, Communications Team Leader, REACH Community Projects.</w:t>
      </w:r>
      <w:r w:rsidRPr="7428EDF3" w:rsidR="2F37AA2E">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w:t>
      </w:r>
    </w:p>
    <w:p w:rsidR="7428EDF3" w:rsidP="7428EDF3" w:rsidRDefault="7428EDF3" w14:paraId="51A10E19" w14:textId="44D042D8">
      <w:pPr>
        <w:pStyle w:val="NormalWeb"/>
        <w:shd w:val="clear" w:color="auto" w:fill="FFFFFF" w:themeFill="background1"/>
        <w:spacing w:before="0" w:beforeAutospacing="off" w:after="0" w:afterAutospacing="off"/>
        <w:rPr>
          <w:rFonts w:ascii="Aptos" w:hAnsi="Aptos" w:asciiTheme="minorAscii" w:hAnsiTheme="minorAscii"/>
          <w:b w:val="1"/>
          <w:bCs w:val="1"/>
          <w:color w:val="242424"/>
          <w:sz w:val="22"/>
          <w:szCs w:val="22"/>
        </w:rPr>
      </w:pPr>
    </w:p>
    <w:p w:rsidR="001A0412" w:rsidRDefault="001A0412" w14:paraId="68E27F05" w14:textId="3D485C2C"/>
    <w:sectPr w:rsidR="001A041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3614"/>
    <w:rsid w:val="000269D7"/>
    <w:rsid w:val="001737F6"/>
    <w:rsid w:val="001A0412"/>
    <w:rsid w:val="001C32C7"/>
    <w:rsid w:val="001F0456"/>
    <w:rsid w:val="00204C2F"/>
    <w:rsid w:val="00253573"/>
    <w:rsid w:val="00266501"/>
    <w:rsid w:val="00273614"/>
    <w:rsid w:val="00293FA3"/>
    <w:rsid w:val="002B3820"/>
    <w:rsid w:val="002F3ACC"/>
    <w:rsid w:val="00315350"/>
    <w:rsid w:val="003D42A0"/>
    <w:rsid w:val="004734C0"/>
    <w:rsid w:val="004734E5"/>
    <w:rsid w:val="0047775C"/>
    <w:rsid w:val="004F6CFF"/>
    <w:rsid w:val="00552DAA"/>
    <w:rsid w:val="00562A4D"/>
    <w:rsid w:val="005E3CDC"/>
    <w:rsid w:val="00607436"/>
    <w:rsid w:val="006A0224"/>
    <w:rsid w:val="006D31EC"/>
    <w:rsid w:val="007258FB"/>
    <w:rsid w:val="00736522"/>
    <w:rsid w:val="0075553E"/>
    <w:rsid w:val="007A5C00"/>
    <w:rsid w:val="007B08DD"/>
    <w:rsid w:val="007F1D1A"/>
    <w:rsid w:val="00807AF6"/>
    <w:rsid w:val="00810190"/>
    <w:rsid w:val="00850CEE"/>
    <w:rsid w:val="008A2B71"/>
    <w:rsid w:val="008B0FA0"/>
    <w:rsid w:val="008D1FE2"/>
    <w:rsid w:val="008D2893"/>
    <w:rsid w:val="009B1B78"/>
    <w:rsid w:val="009B1FAB"/>
    <w:rsid w:val="00A55219"/>
    <w:rsid w:val="00B676CD"/>
    <w:rsid w:val="00B8BD76"/>
    <w:rsid w:val="00BF2615"/>
    <w:rsid w:val="00C02EFB"/>
    <w:rsid w:val="00C54F02"/>
    <w:rsid w:val="00CD695F"/>
    <w:rsid w:val="00CF174A"/>
    <w:rsid w:val="00D42FFD"/>
    <w:rsid w:val="00D8232E"/>
    <w:rsid w:val="00DD54A3"/>
    <w:rsid w:val="00EA185E"/>
    <w:rsid w:val="00EA3EF6"/>
    <w:rsid w:val="00F64950"/>
    <w:rsid w:val="099A69E0"/>
    <w:rsid w:val="0AAD7026"/>
    <w:rsid w:val="1AE7F253"/>
    <w:rsid w:val="1C2A2D1D"/>
    <w:rsid w:val="28ED311D"/>
    <w:rsid w:val="2D0C362C"/>
    <w:rsid w:val="2F37AA2E"/>
    <w:rsid w:val="4097D639"/>
    <w:rsid w:val="50C0BD3D"/>
    <w:rsid w:val="5930BD3A"/>
    <w:rsid w:val="59B79F20"/>
    <w:rsid w:val="5A174948"/>
    <w:rsid w:val="65CA5D6D"/>
    <w:rsid w:val="6E681998"/>
    <w:rsid w:val="7428EDF3"/>
    <w:rsid w:val="7C1DA29D"/>
    <w:rsid w:val="7C6A207E"/>
    <w:rsid w:val="7D7B5DCA"/>
    <w:rsid w:val="7E00EDF1"/>
    <w:rsid w:val="7EDF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7AFE"/>
  <w15:chartTrackingRefBased/>
  <w15:docId w15:val="{CB1ACA9E-37FC-454F-B4C4-229B3193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7361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61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61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361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7361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7361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7361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7361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7361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7361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7361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73614"/>
    <w:rPr>
      <w:rFonts w:eastAsiaTheme="majorEastAsia" w:cstheme="majorBidi"/>
      <w:color w:val="272727" w:themeColor="text1" w:themeTint="D8"/>
    </w:rPr>
  </w:style>
  <w:style w:type="paragraph" w:styleId="Title">
    <w:name w:val="Title"/>
    <w:basedOn w:val="Normal"/>
    <w:next w:val="Normal"/>
    <w:link w:val="TitleChar"/>
    <w:uiPriority w:val="10"/>
    <w:qFormat/>
    <w:rsid w:val="0027361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7361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7361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73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614"/>
    <w:pPr>
      <w:spacing w:before="160"/>
      <w:jc w:val="center"/>
    </w:pPr>
    <w:rPr>
      <w:i/>
      <w:iCs/>
      <w:color w:val="404040" w:themeColor="text1" w:themeTint="BF"/>
    </w:rPr>
  </w:style>
  <w:style w:type="character" w:styleId="QuoteChar" w:customStyle="1">
    <w:name w:val="Quote Char"/>
    <w:basedOn w:val="DefaultParagraphFont"/>
    <w:link w:val="Quote"/>
    <w:uiPriority w:val="29"/>
    <w:rsid w:val="00273614"/>
    <w:rPr>
      <w:i/>
      <w:iCs/>
      <w:color w:val="404040" w:themeColor="text1" w:themeTint="BF"/>
    </w:rPr>
  </w:style>
  <w:style w:type="paragraph" w:styleId="ListParagraph">
    <w:name w:val="List Paragraph"/>
    <w:basedOn w:val="Normal"/>
    <w:uiPriority w:val="34"/>
    <w:qFormat/>
    <w:rsid w:val="00273614"/>
    <w:pPr>
      <w:ind w:left="720"/>
      <w:contextualSpacing/>
    </w:pPr>
  </w:style>
  <w:style w:type="character" w:styleId="IntenseEmphasis">
    <w:name w:val="Intense Emphasis"/>
    <w:basedOn w:val="DefaultParagraphFont"/>
    <w:uiPriority w:val="21"/>
    <w:qFormat/>
    <w:rsid w:val="00273614"/>
    <w:rPr>
      <w:i/>
      <w:iCs/>
      <w:color w:val="0F4761" w:themeColor="accent1" w:themeShade="BF"/>
    </w:rPr>
  </w:style>
  <w:style w:type="paragraph" w:styleId="IntenseQuote">
    <w:name w:val="Intense Quote"/>
    <w:basedOn w:val="Normal"/>
    <w:next w:val="Normal"/>
    <w:link w:val="IntenseQuoteChar"/>
    <w:uiPriority w:val="30"/>
    <w:qFormat/>
    <w:rsid w:val="0027361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73614"/>
    <w:rPr>
      <w:i/>
      <w:iCs/>
      <w:color w:val="0F4761" w:themeColor="accent1" w:themeShade="BF"/>
    </w:rPr>
  </w:style>
  <w:style w:type="character" w:styleId="IntenseReference">
    <w:name w:val="Intense Reference"/>
    <w:basedOn w:val="DefaultParagraphFont"/>
    <w:uiPriority w:val="32"/>
    <w:qFormat/>
    <w:rsid w:val="00273614"/>
    <w:rPr>
      <w:b/>
      <w:bCs/>
      <w:smallCaps/>
      <w:color w:val="0F4761" w:themeColor="accent1" w:themeShade="BF"/>
      <w:spacing w:val="5"/>
    </w:rPr>
  </w:style>
  <w:style w:type="paragraph" w:styleId="NormalWeb">
    <w:name w:val="Normal (Web)"/>
    <w:basedOn w:val="Normal"/>
    <w:uiPriority w:val="99"/>
    <w:unhideWhenUsed/>
    <w:rsid w:val="00273614"/>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true">
    <w:uiPriority w:val="1"/>
    <w:name w:val="normaltextrun"/>
    <w:basedOn w:val="DefaultParagraphFont"/>
    <w:rsid w:val="7428EDF3"/>
    <w:rPr>
      <w:rFonts w:ascii="Calibri" w:hAnsi="Calibri" w:eastAsia="Times New Roman" w:cs="Calibri" w:cstheme="minorAscii"/>
      <w:sz w:val="24"/>
      <w:szCs w:val="24"/>
    </w:rPr>
  </w:style>
  <w:style w:type="character" w:styleId="eop" w:customStyle="true">
    <w:uiPriority w:val="1"/>
    <w:name w:val="eop"/>
    <w:basedOn w:val="DefaultParagraphFont"/>
    <w:rsid w:val="7428EDF3"/>
    <w:rPr>
      <w:rFonts w:ascii="Calibri" w:hAnsi="Calibri" w:eastAsia="Times New Roman" w:cs="Calibri" w:cstheme="minorAscii"/>
      <w:sz w:val="24"/>
      <w:szCs w:val="24"/>
    </w:rPr>
  </w:style>
  <w:style w:type="character" w:styleId="Hyperlink">
    <w:uiPriority w:val="99"/>
    <w:name w:val="Hyperlink"/>
    <w:basedOn w:val="DefaultParagraphFont"/>
    <w:unhideWhenUsed/>
    <w:rsid w:val="7428EDF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692591">
      <w:bodyDiv w:val="1"/>
      <w:marLeft w:val="0"/>
      <w:marRight w:val="0"/>
      <w:marTop w:val="0"/>
      <w:marBottom w:val="0"/>
      <w:divBdr>
        <w:top w:val="none" w:sz="0" w:space="0" w:color="auto"/>
        <w:left w:val="none" w:sz="0" w:space="0" w:color="auto"/>
        <w:bottom w:val="none" w:sz="0" w:space="0" w:color="auto"/>
        <w:right w:val="none" w:sz="0" w:space="0" w:color="auto"/>
      </w:divBdr>
      <w:divsChild>
        <w:div w:id="1918128666">
          <w:marLeft w:val="0"/>
          <w:marRight w:val="0"/>
          <w:marTop w:val="0"/>
          <w:marBottom w:val="0"/>
          <w:divBdr>
            <w:top w:val="none" w:sz="0" w:space="0" w:color="auto"/>
            <w:left w:val="none" w:sz="0" w:space="0" w:color="auto"/>
            <w:bottom w:val="none" w:sz="0" w:space="0" w:color="auto"/>
            <w:right w:val="none" w:sz="0" w:space="0" w:color="auto"/>
          </w:divBdr>
        </w:div>
        <w:div w:id="1538202620">
          <w:marLeft w:val="0"/>
          <w:marRight w:val="0"/>
          <w:marTop w:val="0"/>
          <w:marBottom w:val="0"/>
          <w:divBdr>
            <w:top w:val="none" w:sz="0" w:space="0" w:color="auto"/>
            <w:left w:val="none" w:sz="0" w:space="0" w:color="auto"/>
            <w:bottom w:val="none" w:sz="0" w:space="0" w:color="auto"/>
            <w:right w:val="none" w:sz="0" w:space="0" w:color="auto"/>
          </w:divBdr>
        </w:div>
        <w:div w:id="409691821">
          <w:marLeft w:val="0"/>
          <w:marRight w:val="0"/>
          <w:marTop w:val="0"/>
          <w:marBottom w:val="0"/>
          <w:divBdr>
            <w:top w:val="none" w:sz="0" w:space="0" w:color="auto"/>
            <w:left w:val="none" w:sz="0" w:space="0" w:color="auto"/>
            <w:bottom w:val="none" w:sz="0" w:space="0" w:color="auto"/>
            <w:right w:val="none" w:sz="0" w:space="0" w:color="auto"/>
          </w:divBdr>
        </w:div>
      </w:divsChild>
    </w:div>
    <w:div w:id="599606315">
      <w:bodyDiv w:val="1"/>
      <w:marLeft w:val="0"/>
      <w:marRight w:val="0"/>
      <w:marTop w:val="0"/>
      <w:marBottom w:val="0"/>
      <w:divBdr>
        <w:top w:val="none" w:sz="0" w:space="0" w:color="auto"/>
        <w:left w:val="none" w:sz="0" w:space="0" w:color="auto"/>
        <w:bottom w:val="none" w:sz="0" w:space="0" w:color="auto"/>
        <w:right w:val="none" w:sz="0" w:space="0" w:color="auto"/>
      </w:divBdr>
      <w:divsChild>
        <w:div w:id="1425491625">
          <w:marLeft w:val="0"/>
          <w:marRight w:val="0"/>
          <w:marTop w:val="0"/>
          <w:marBottom w:val="0"/>
          <w:divBdr>
            <w:top w:val="none" w:sz="0" w:space="0" w:color="auto"/>
            <w:left w:val="none" w:sz="0" w:space="0" w:color="auto"/>
            <w:bottom w:val="none" w:sz="0" w:space="0" w:color="auto"/>
            <w:right w:val="none" w:sz="0" w:space="0" w:color="auto"/>
          </w:divBdr>
        </w:div>
        <w:div w:id="1695687509">
          <w:marLeft w:val="0"/>
          <w:marRight w:val="0"/>
          <w:marTop w:val="0"/>
          <w:marBottom w:val="0"/>
          <w:divBdr>
            <w:top w:val="none" w:sz="0" w:space="0" w:color="auto"/>
            <w:left w:val="none" w:sz="0" w:space="0" w:color="auto"/>
            <w:bottom w:val="none" w:sz="0" w:space="0" w:color="auto"/>
            <w:right w:val="none" w:sz="0" w:space="0" w:color="auto"/>
          </w:divBdr>
        </w:div>
        <w:div w:id="2132239541">
          <w:marLeft w:val="0"/>
          <w:marRight w:val="0"/>
          <w:marTop w:val="0"/>
          <w:marBottom w:val="0"/>
          <w:divBdr>
            <w:top w:val="none" w:sz="0" w:space="0" w:color="auto"/>
            <w:left w:val="none" w:sz="0" w:space="0" w:color="auto"/>
            <w:bottom w:val="none" w:sz="0" w:space="0" w:color="auto"/>
            <w:right w:val="none" w:sz="0" w:space="0" w:color="auto"/>
          </w:divBdr>
        </w:div>
      </w:divsChild>
    </w:div>
    <w:div w:id="645473494">
      <w:bodyDiv w:val="1"/>
      <w:marLeft w:val="0"/>
      <w:marRight w:val="0"/>
      <w:marTop w:val="0"/>
      <w:marBottom w:val="0"/>
      <w:divBdr>
        <w:top w:val="none" w:sz="0" w:space="0" w:color="auto"/>
        <w:left w:val="none" w:sz="0" w:space="0" w:color="auto"/>
        <w:bottom w:val="none" w:sz="0" w:space="0" w:color="auto"/>
        <w:right w:val="none" w:sz="0" w:space="0" w:color="auto"/>
      </w:divBdr>
    </w:div>
    <w:div w:id="724135372">
      <w:bodyDiv w:val="1"/>
      <w:marLeft w:val="0"/>
      <w:marRight w:val="0"/>
      <w:marTop w:val="0"/>
      <w:marBottom w:val="0"/>
      <w:divBdr>
        <w:top w:val="none" w:sz="0" w:space="0" w:color="auto"/>
        <w:left w:val="none" w:sz="0" w:space="0" w:color="auto"/>
        <w:bottom w:val="none" w:sz="0" w:space="0" w:color="auto"/>
        <w:right w:val="none" w:sz="0" w:space="0" w:color="auto"/>
      </w:divBdr>
    </w:div>
    <w:div w:id="1468552137">
      <w:bodyDiv w:val="1"/>
      <w:marLeft w:val="0"/>
      <w:marRight w:val="0"/>
      <w:marTop w:val="0"/>
      <w:marBottom w:val="0"/>
      <w:divBdr>
        <w:top w:val="none" w:sz="0" w:space="0" w:color="auto"/>
        <w:left w:val="none" w:sz="0" w:space="0" w:color="auto"/>
        <w:bottom w:val="none" w:sz="0" w:space="0" w:color="auto"/>
        <w:right w:val="none" w:sz="0" w:space="0" w:color="auto"/>
      </w:divBdr>
    </w:div>
    <w:div w:id="1842504401">
      <w:bodyDiv w:val="1"/>
      <w:marLeft w:val="0"/>
      <w:marRight w:val="0"/>
      <w:marTop w:val="0"/>
      <w:marBottom w:val="0"/>
      <w:divBdr>
        <w:top w:val="none" w:sz="0" w:space="0" w:color="auto"/>
        <w:left w:val="none" w:sz="0" w:space="0" w:color="auto"/>
        <w:bottom w:val="none" w:sz="0" w:space="0" w:color="auto"/>
        <w:right w:val="none" w:sz="0" w:space="0" w:color="auto"/>
      </w:divBdr>
      <w:divsChild>
        <w:div w:id="37192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3d3fa1bb6ee84b09" /><Relationship Type="http://schemas.openxmlformats.org/officeDocument/2006/relationships/hyperlink" Target="mailto:henry.wilson@reachhaverhill.org.uk" TargetMode="External" Id="R6223138285814b8d" /><Relationship Type="http://schemas.openxmlformats.org/officeDocument/2006/relationships/hyperlink" Target="mailto:emma.wilkins@reachhaverhill.org.uk" TargetMode="External" Id="Rb4df2d36631947df" /><Relationship Type="http://schemas.openxmlformats.org/officeDocument/2006/relationships/hyperlink" Target="http://www.reachhaverhill.org.uk/" TargetMode="External" Id="R11480c4bcf1c4a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documentManagement>
</p:properties>
</file>

<file path=customXml/itemProps1.xml><?xml version="1.0" encoding="utf-8"?>
<ds:datastoreItem xmlns:ds="http://schemas.openxmlformats.org/officeDocument/2006/customXml" ds:itemID="{ED916674-023F-42B1-84A5-5E23BC8E75DB}"/>
</file>

<file path=customXml/itemProps2.xml><?xml version="1.0" encoding="utf-8"?>
<ds:datastoreItem xmlns:ds="http://schemas.openxmlformats.org/officeDocument/2006/customXml" ds:itemID="{8E294BE1-8B15-477A-9A3D-41FA94F2181B}"/>
</file>

<file path=customXml/itemProps3.xml><?xml version="1.0" encoding="utf-8"?>
<ds:datastoreItem xmlns:ds="http://schemas.openxmlformats.org/officeDocument/2006/customXml" ds:itemID="{27F021ED-ABBD-442F-9ABD-CBB9DC6A75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Carter</dc:creator>
  <cp:keywords/>
  <dc:description/>
  <cp:lastModifiedBy>Emma Wilkins</cp:lastModifiedBy>
  <cp:revision>48</cp:revision>
  <dcterms:created xsi:type="dcterms:W3CDTF">2024-12-09T10:18:00Z</dcterms:created>
  <dcterms:modified xsi:type="dcterms:W3CDTF">2024-12-11T12:04:34Z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y fmtid="{D5CDD505-2E9C-101B-9397-08002B2CF9AE}" pid="3" name="MediaServiceImageTags">
    <vt:lpwstr/>
  </property>
</Properties>
</file>